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DAF2" w14:textId="7D59B805" w:rsidR="00185698" w:rsidRPr="00185698" w:rsidRDefault="00185698" w:rsidP="00185698">
      <w:pPr>
        <w:bidi w:val="0"/>
        <w:jc w:val="center"/>
        <w:rPr>
          <w:rFonts w:ascii="Times New Roman" w:hAnsi="Times New Roman" w:cs="Times New Roman"/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>CV</w:t>
      </w:r>
    </w:p>
    <w:p w14:paraId="742B3586" w14:textId="5A1A230D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Name: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Ahmed Mohamed Abd</w:t>
      </w:r>
      <w:r>
        <w:rPr>
          <w:rFonts w:ascii="Times New Roman" w:hAnsi="Times New Roman" w:cs="Times New Roman"/>
          <w:sz w:val="28"/>
          <w:szCs w:val="28"/>
          <w:lang w:bidi="ar-EG"/>
        </w:rPr>
        <w:t>-Eldayem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Ahmed</w:t>
      </w:r>
    </w:p>
    <w:p w14:paraId="38B15E0D" w14:textId="77777777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Date of birth: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16 January 1975</w:t>
      </w:r>
    </w:p>
    <w:p w14:paraId="0771E2AE" w14:textId="0969FE03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Place of birth: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El-Deir village - </w:t>
      </w:r>
      <w:proofErr w:type="spellStart"/>
      <w:r w:rsidRPr="00185698">
        <w:rPr>
          <w:rFonts w:ascii="Times New Roman" w:hAnsi="Times New Roman" w:cs="Times New Roman"/>
          <w:sz w:val="28"/>
          <w:szCs w:val="28"/>
          <w:lang w:bidi="ar-EG"/>
        </w:rPr>
        <w:t>Esna</w:t>
      </w:r>
      <w:proofErr w:type="spellEnd"/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city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- Luxor governorate</w:t>
      </w:r>
    </w:p>
    <w:p w14:paraId="3711EB67" w14:textId="77777777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Qualification and date of obtaining: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Bachelor of Medicine and Surgery 1999</w:t>
      </w:r>
    </w:p>
    <w:p w14:paraId="45809F1E" w14:textId="77777777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University: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Assiut University - Egypt</w:t>
      </w:r>
    </w:p>
    <w:p w14:paraId="72650D6C" w14:textId="77777777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Current Degree: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Doctor of Medical Pharmacology</w:t>
      </w:r>
    </w:p>
    <w:p w14:paraId="29C0EC09" w14:textId="77777777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Job Title: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 xml:space="preserve"> Lecturer of Medical Pharmacology - Faculty of Medicine - Assiut University</w:t>
      </w:r>
    </w:p>
    <w:p w14:paraId="692BDC39" w14:textId="31FF7855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T</w:t>
      </w: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raining</w:t>
      </w: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courses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</w:p>
    <w:p w14:paraId="52AC776F" w14:textId="3DB3E1D8" w:rsidR="00185698" w:rsidRPr="00185698" w:rsidRDefault="00185698" w:rsidP="00185698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Clinical Pharmacy Course, Ain Shams University, 2006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3D6EB969" w14:textId="6BD39B29" w:rsidR="00185698" w:rsidRPr="00185698" w:rsidRDefault="00185698" w:rsidP="00185698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Preparation of the university teacher - Assiut University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5BCBD40C" w14:textId="0F1FF7CF" w:rsidR="00185698" w:rsidRPr="00185698" w:rsidRDefault="00185698" w:rsidP="00185698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Evidence based medicine course from the Center for Studies and Research, Alexandria, 2008</w:t>
      </w:r>
    </w:p>
    <w:p w14:paraId="3592C792" w14:textId="77777777" w:rsidR="00185698" w:rsidRPr="00185698" w:rsidRDefault="00185698" w:rsidP="00185698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4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>capacity development courses for faculty members and 12 different courses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5AFF0581" w14:textId="39DACA4C" w:rsidR="00185698" w:rsidRPr="00185698" w:rsidRDefault="00185698" w:rsidP="00185698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Courses of how to develop exams and evaluate students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0482FB10" w14:textId="2A09D834" w:rsidR="00185698" w:rsidRPr="00185698" w:rsidRDefault="00185698" w:rsidP="00185698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Molecular biology and tissue culture course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2FE63615" w14:textId="77777777" w:rsidR="00185698" w:rsidRPr="00185698" w:rsidRDefault="00185698" w:rsidP="00185698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b/>
          <w:bCs/>
          <w:sz w:val="28"/>
          <w:szCs w:val="28"/>
          <w:lang w:bidi="ar-EG"/>
        </w:rPr>
        <w:t>Conferences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</w:p>
    <w:p w14:paraId="2DB58FFB" w14:textId="16383246" w:rsidR="00185698" w:rsidRPr="00185698" w:rsidRDefault="00185698" w:rsidP="00185698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Scientific Conference of the College of Medicine</w:t>
      </w:r>
    </w:p>
    <w:p w14:paraId="29616D8C" w14:textId="77777777" w:rsidR="00185698" w:rsidRPr="00185698" w:rsidRDefault="00185698" w:rsidP="00185698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2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>Conference of the Department of Biochemistry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19B453C7" w14:textId="77777777" w:rsidR="00185698" w:rsidRPr="00185698" w:rsidRDefault="00185698" w:rsidP="00185698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3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</w:t>
      </w:r>
      <w:r w:rsidRPr="00185698">
        <w:rPr>
          <w:rFonts w:ascii="Times New Roman" w:hAnsi="Times New Roman" w:cs="Times New Roman"/>
          <w:sz w:val="28"/>
          <w:szCs w:val="28"/>
          <w:lang w:bidi="ar-EG"/>
        </w:rPr>
        <w:t>Conference of Chest Diseases and the fight against smoking and tuberculosis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35FEAA72" w14:textId="565C22C2" w:rsidR="00185698" w:rsidRPr="00185698" w:rsidRDefault="00185698" w:rsidP="00185698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The annual conference of the Egyptian Association of Pharmacology and Experimental Therapy at the British University</w:t>
      </w:r>
      <w:r w:rsidRPr="00185698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14:paraId="05DDB740" w14:textId="77777777" w:rsidR="00185698" w:rsidRPr="00185698" w:rsidRDefault="00185698" w:rsidP="00185698"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185698">
        <w:rPr>
          <w:rFonts w:ascii="Times New Roman" w:hAnsi="Times New Roman" w:cs="Times New Roman"/>
          <w:sz w:val="28"/>
          <w:szCs w:val="28"/>
          <w:lang w:bidi="ar-EG"/>
        </w:rPr>
        <w:t>Numerous scientific seminars in the treatment of diabetes, obesity and end</w:t>
      </w:r>
      <w:bookmarkStart w:id="0" w:name="_GoBack"/>
      <w:bookmarkEnd w:id="0"/>
      <w:r w:rsidRPr="00185698">
        <w:rPr>
          <w:rFonts w:ascii="Times New Roman" w:hAnsi="Times New Roman" w:cs="Times New Roman"/>
          <w:sz w:val="28"/>
          <w:szCs w:val="28"/>
          <w:lang w:bidi="ar-EG"/>
        </w:rPr>
        <w:t>ocrine disorders</w:t>
      </w:r>
    </w:p>
    <w:sectPr w:rsidR="00185698" w:rsidRPr="00185698" w:rsidSect="008278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3B6"/>
    <w:multiLevelType w:val="hybridMultilevel"/>
    <w:tmpl w:val="FE940C66"/>
    <w:lvl w:ilvl="0" w:tplc="9492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4E53"/>
    <w:multiLevelType w:val="hybridMultilevel"/>
    <w:tmpl w:val="9C1EB7AC"/>
    <w:lvl w:ilvl="0" w:tplc="9492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7C78"/>
    <w:multiLevelType w:val="hybridMultilevel"/>
    <w:tmpl w:val="A9FA4890"/>
    <w:lvl w:ilvl="0" w:tplc="9492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74FF"/>
    <w:multiLevelType w:val="hybridMultilevel"/>
    <w:tmpl w:val="7408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8"/>
    <w:rsid w:val="00185698"/>
    <w:rsid w:val="008278DC"/>
    <w:rsid w:val="00A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6E621"/>
  <w15:chartTrackingRefBased/>
  <w15:docId w15:val="{1E1EB59C-20B5-47A2-881E-A0CC183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06AA-8D91-4460-A184-4A3DFC35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1</cp:revision>
  <dcterms:created xsi:type="dcterms:W3CDTF">2018-06-07T13:24:00Z</dcterms:created>
  <dcterms:modified xsi:type="dcterms:W3CDTF">2018-06-07T13:32:00Z</dcterms:modified>
</cp:coreProperties>
</file>